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Placement Cell</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Gargi College</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Financial Literacy by ICT Academy </w:t>
      </w:r>
    </w:p>
    <w:p w:rsidR="00000000" w:rsidDel="00000000" w:rsidP="00000000" w:rsidRDefault="00000000" w:rsidRPr="00000000" w14:paraId="00000004">
      <w:pPr>
        <w:rPr>
          <w:b w:val="1"/>
          <w:sz w:val="30"/>
          <w:szCs w:val="30"/>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About the Program: </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Reliance Home Finance and Reliance Money Social Initiative, in collaboration with ICT Academy, implemented their CSR initiative in 11 cities across India to skill over 4000 graduating &amp; graduated youth in Financial Literacy. Reliance Home Finance and Reliance Money Social Initiative saw abundant job opportunities available for the youth in the Banking &amp; Insurance Industry, initiated to skill the graduating youth and youth who have already completed graduation from the lower annual income bracket.</w:t>
        <w:br w:type="textWrapping"/>
        <w:t xml:space="preserve">During the program, candidates were required to complete 40 hours of soft skill training and 40 hours of self-learning banking modules. The curriculum was designed to prepare beneficiaries for entry-level jobs, with training focused on the needs of the banking and insurance industries, as well as the facilitation of employment opportunities for qualified candidates.</w:t>
      </w:r>
    </w:p>
    <w:p w:rsidR="00000000" w:rsidDel="00000000" w:rsidP="00000000" w:rsidRDefault="00000000" w:rsidRPr="00000000" w14:paraId="00000008">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9">
      <w:pPr>
        <w:spacing w:after="240" w:before="240" w:lineRule="auto"/>
        <w:rPr>
          <w:b w:val="1"/>
          <w:sz w:val="26"/>
          <w:szCs w:val="26"/>
        </w:rPr>
      </w:pPr>
      <w:r w:rsidDel="00000000" w:rsidR="00000000" w:rsidRPr="00000000">
        <w:rPr>
          <w:b w:val="1"/>
          <w:sz w:val="26"/>
          <w:szCs w:val="26"/>
          <w:rtl w:val="0"/>
        </w:rPr>
        <w:t xml:space="preserve">Eligibility and Selection:</w:t>
      </w:r>
    </w:p>
    <w:p w:rsidR="00000000" w:rsidDel="00000000" w:rsidP="00000000" w:rsidRDefault="00000000" w:rsidRPr="00000000" w14:paraId="0000000A">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Candidate pursuing final year graduation or has completed graduation and seeking a career.</w:t>
      </w:r>
    </w:p>
    <w:p w:rsidR="00000000" w:rsidDel="00000000" w:rsidP="00000000" w:rsidRDefault="00000000" w:rsidRPr="00000000" w14:paraId="0000000B">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Candidate’s family income (self-declaration) is less than or equal to 5 LPA (Preferable/ Not Mandatory).</w:t>
      </w:r>
    </w:p>
    <w:p w:rsidR="00000000" w:rsidDel="00000000" w:rsidP="00000000" w:rsidRDefault="00000000" w:rsidRPr="00000000" w14:paraId="0000000C">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Candidates must be willing to take up a job (after completion of the course). </w:t>
      </w:r>
    </w:p>
    <w:p w:rsidR="00000000" w:rsidDel="00000000" w:rsidP="00000000" w:rsidRDefault="00000000" w:rsidRPr="00000000" w14:paraId="0000000D">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Registered candidates to give a declaration of completing the course.</w:t>
      </w:r>
    </w:p>
    <w:p w:rsidR="00000000" w:rsidDel="00000000" w:rsidP="00000000" w:rsidRDefault="00000000" w:rsidRPr="00000000" w14:paraId="0000000E">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0F">
      <w:pPr>
        <w:spacing w:after="240" w:before="240" w:lineRule="auto"/>
        <w:rPr>
          <w:b w:val="1"/>
          <w:sz w:val="26"/>
          <w:szCs w:val="26"/>
        </w:rPr>
      </w:pPr>
      <w:r w:rsidDel="00000000" w:rsidR="00000000" w:rsidRPr="00000000">
        <w:rPr>
          <w:b w:val="1"/>
          <w:sz w:val="26"/>
          <w:szCs w:val="26"/>
          <w:rtl w:val="0"/>
        </w:rPr>
        <w:t xml:space="preserve">Feedback from Candidates:</w:t>
      </w:r>
    </w:p>
    <w:p w:rsidR="00000000" w:rsidDel="00000000" w:rsidP="00000000" w:rsidRDefault="00000000" w:rsidRPr="00000000" w14:paraId="00000010">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Candidates found the training to be knowledgeable and conceptual.</w:t>
      </w:r>
    </w:p>
    <w:p w:rsidR="00000000" w:rsidDel="00000000" w:rsidP="00000000" w:rsidRDefault="00000000" w:rsidRPr="00000000" w14:paraId="00000011">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 few of them commented that the program was average. </w:t>
      </w:r>
    </w:p>
    <w:p w:rsidR="00000000" w:rsidDel="00000000" w:rsidP="00000000" w:rsidRDefault="00000000" w:rsidRPr="00000000" w14:paraId="00000012">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One candidate suggested that the </w:t>
      </w: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est quality of the program should be improved and errors should be checked properly. </w:t>
      </w:r>
    </w:p>
    <w:p w:rsidR="00000000" w:rsidDel="00000000" w:rsidP="00000000" w:rsidRDefault="00000000" w:rsidRPr="00000000" w14:paraId="00000013">
      <w:pPr>
        <w:numPr>
          <w:ilvl w:val="0"/>
          <w:numId w:val="1"/>
        </w:numPr>
        <w:spacing w:after="240" w:before="0" w:beforeAutospacing="0" w:lineRule="auto"/>
        <w:ind w:left="720" w:hanging="360"/>
        <w:rPr>
          <w:sz w:val="24"/>
          <w:szCs w:val="24"/>
        </w:rPr>
      </w:pPr>
      <w:r w:rsidDel="00000000" w:rsidR="00000000" w:rsidRPr="00000000">
        <w:rPr>
          <w:sz w:val="24"/>
          <w:szCs w:val="24"/>
          <w:highlight w:val="white"/>
          <w:rtl w:val="0"/>
        </w:rPr>
        <w:t xml:space="preserve">According to one candidate, the banking modules were outdated. There have been numerous opportunities in the banking system, and it has been suggested that if current ongoing cases had been used, it would have been a little more intriguing.</w:t>
      </w:r>
    </w:p>
    <w:p w:rsidR="00000000" w:rsidDel="00000000" w:rsidP="00000000" w:rsidRDefault="00000000" w:rsidRPr="00000000" w14:paraId="00000014">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15">
      <w:pPr>
        <w:spacing w:after="240" w:before="240" w:lineRule="auto"/>
        <w:rPr>
          <w:b w:val="1"/>
          <w:sz w:val="26"/>
          <w:szCs w:val="26"/>
        </w:rPr>
      </w:pPr>
      <w:r w:rsidDel="00000000" w:rsidR="00000000" w:rsidRPr="00000000">
        <w:rPr>
          <w:b w:val="1"/>
          <w:sz w:val="26"/>
          <w:szCs w:val="26"/>
          <w:rtl w:val="0"/>
        </w:rPr>
        <w:t xml:space="preserve">Feedback from Placement Cell:</w:t>
      </w:r>
    </w:p>
    <w:p w:rsidR="00000000" w:rsidDel="00000000" w:rsidP="00000000" w:rsidRDefault="00000000" w:rsidRPr="00000000" w14:paraId="00000016">
      <w:pPr>
        <w:numPr>
          <w:ilvl w:val="0"/>
          <w:numId w:val="2"/>
        </w:numPr>
        <w:spacing w:after="0" w:afterAutospacing="0" w:before="240" w:lineRule="auto"/>
        <w:ind w:left="720" w:hanging="360"/>
        <w:rPr>
          <w:sz w:val="26"/>
          <w:szCs w:val="26"/>
        </w:rPr>
      </w:pPr>
      <w:r w:rsidDel="00000000" w:rsidR="00000000" w:rsidRPr="00000000">
        <w:rPr>
          <w:sz w:val="26"/>
          <w:szCs w:val="26"/>
          <w:rtl w:val="0"/>
        </w:rPr>
        <w:t xml:space="preserve">ICT Academy coordinated with the students throughout the program. They answered all the queries that the students had. </w:t>
      </w:r>
    </w:p>
    <w:p w:rsidR="00000000" w:rsidDel="00000000" w:rsidP="00000000" w:rsidRDefault="00000000" w:rsidRPr="00000000" w14:paraId="00000017">
      <w:pPr>
        <w:numPr>
          <w:ilvl w:val="0"/>
          <w:numId w:val="2"/>
        </w:numPr>
        <w:spacing w:after="240" w:before="0" w:beforeAutospacing="0" w:lineRule="auto"/>
        <w:ind w:left="720" w:hanging="360"/>
        <w:rPr>
          <w:sz w:val="26"/>
          <w:szCs w:val="26"/>
          <w:u w:val="none"/>
        </w:rPr>
      </w:pPr>
      <w:r w:rsidDel="00000000" w:rsidR="00000000" w:rsidRPr="00000000">
        <w:rPr>
          <w:sz w:val="26"/>
          <w:szCs w:val="26"/>
          <w:rtl w:val="0"/>
        </w:rPr>
        <w:t xml:space="preserve">Students faced a lot of technical issues as the company’s portal was not working properly at times. </w:t>
      </w:r>
    </w:p>
    <w:p w:rsidR="00000000" w:rsidDel="00000000" w:rsidP="00000000" w:rsidRDefault="00000000" w:rsidRPr="00000000" w14:paraId="00000018">
      <w:pPr>
        <w:rPr>
          <w:sz w:val="24"/>
          <w:szCs w:val="24"/>
        </w:rPr>
      </w:pPr>
      <w:r w:rsidDel="00000000" w:rsidR="00000000" w:rsidRPr="00000000">
        <w:rPr>
          <w:sz w:val="24"/>
          <w:szCs w:val="24"/>
          <w:rtl w:val="0"/>
        </w:rPr>
        <w:tab/>
        <w:tab/>
        <w:tab/>
        <w:tab/>
      </w:r>
    </w:p>
    <w:p w:rsidR="00000000" w:rsidDel="00000000" w:rsidP="00000000" w:rsidRDefault="00000000" w:rsidRPr="00000000" w14:paraId="00000019">
      <w:pPr>
        <w:rPr>
          <w:sz w:val="24"/>
          <w:szCs w:val="24"/>
        </w:rPr>
      </w:pPr>
      <w:r w:rsidDel="00000000" w:rsidR="00000000" w:rsidRPr="00000000">
        <w:rPr>
          <w:sz w:val="24"/>
          <w:szCs w:val="24"/>
          <w:rtl w:val="0"/>
        </w:rPr>
        <w:tab/>
        <w:tab/>
        <w:tab/>
        <w:tab/>
      </w:r>
    </w:p>
    <w:p w:rsidR="00000000" w:rsidDel="00000000" w:rsidP="00000000" w:rsidRDefault="00000000" w:rsidRPr="00000000" w14:paraId="0000001A">
      <w:pPr>
        <w:rPr>
          <w:sz w:val="24"/>
          <w:szCs w:val="24"/>
        </w:rPr>
      </w:pPr>
      <w:r w:rsidDel="00000000" w:rsidR="00000000" w:rsidRPr="00000000">
        <w:rPr>
          <w:sz w:val="24"/>
          <w:szCs w:val="24"/>
          <w:rtl w:val="0"/>
        </w:rPr>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